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7191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e13699f-7fee-4b1f-a86f-31ded65eae63" w:id="1"/>
      <w:r>
        <w:rPr>
          <w:rFonts w:ascii="Times New Roman" w:hAnsi="Times New Roman"/>
          <w:b/>
          <w:i w:val="false"/>
          <w:color w:val="000000"/>
          <w:sz w:val="28"/>
        </w:rPr>
        <w:t>министерство образования и науки Карачаево-Черкесской Республики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 2 г.Усть-Джегуты"</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2250770)</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9d4b353-067d-40b4-9e10-968a93e21e67" w:id="2"/>
      <w:r>
        <w:rPr>
          <w:rFonts w:ascii="Times New Roman" w:hAnsi="Times New Roman"/>
          <w:b/>
          <w:i w:val="false"/>
          <w:color w:val="000000"/>
          <w:sz w:val="28"/>
        </w:rPr>
        <w:t>г.Усть-Джегута</w:t>
      </w:r>
      <w:bookmarkEnd w:id="2"/>
      <w:r>
        <w:rPr>
          <w:rFonts w:ascii="Times New Roman" w:hAnsi="Times New Roman"/>
          <w:b/>
          <w:i w:val="false"/>
          <w:color w:val="000000"/>
          <w:sz w:val="28"/>
        </w:rPr>
        <w:t xml:space="preserve">‌ </w:t>
      </w:r>
      <w:bookmarkStart w:name="e17c6bbb-3fbd-4dc0-98b2-217b1bd29395" w:id="3"/>
      <w:r>
        <w:rPr>
          <w:rFonts w:ascii="Times New Roman" w:hAnsi="Times New Roman"/>
          <w:b/>
          <w:i w:val="false"/>
          <w:color w:val="000000"/>
          <w:sz w:val="28"/>
        </w:rPr>
        <w:t>2023 г.</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719168" w:id="4"/>
    <w:p>
      <w:pPr>
        <w:sectPr>
          <w:pgSz w:w="11906" w:h="16383" w:orient="portrait"/>
        </w:sectPr>
      </w:pPr>
    </w:p>
    <w:bookmarkEnd w:id="4"/>
    <w:bookmarkEnd w:id="0"/>
    <w:bookmarkStart w:name="block-16719167" w:id="5"/>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16719167" w:id="6"/>
    <w:p>
      <w:pPr>
        <w:sectPr>
          <w:pgSz w:w="11906" w:h="16383" w:orient="portrait"/>
        </w:sectPr>
      </w:pPr>
    </w:p>
    <w:bookmarkEnd w:id="6"/>
    <w:bookmarkEnd w:id="5"/>
    <w:bookmarkStart w:name="block-16719171" w:id="7"/>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16719171" w:id="8"/>
    <w:p>
      <w:pPr>
        <w:sectPr>
          <w:pgSz w:w="11906" w:h="16383" w:orient="portrait"/>
        </w:sectPr>
      </w:pPr>
    </w:p>
    <w:bookmarkEnd w:id="8"/>
    <w:bookmarkEnd w:id="7"/>
    <w:bookmarkStart w:name="block-16719169" w:id="9"/>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16719169" w:id="10"/>
    <w:p>
      <w:pPr>
        <w:sectPr>
          <w:pgSz w:w="11906" w:h="16383" w:orient="portrait"/>
        </w:sectPr>
      </w:pPr>
    </w:p>
    <w:bookmarkEnd w:id="10"/>
    <w:bookmarkEnd w:id="9"/>
    <w:bookmarkStart w:name="block-16719172"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7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16719172" w:id="12"/>
    <w:p>
      <w:pPr>
        <w:sectPr>
          <w:pgSz w:w="16383" w:h="11906" w:orient="landscape"/>
        </w:sectPr>
      </w:pPr>
    </w:p>
    <w:bookmarkEnd w:id="12"/>
    <w:bookmarkEnd w:id="11"/>
    <w:bookmarkStart w:name="block-16719170"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59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6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4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3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8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719170" w:id="14"/>
    <w:p>
      <w:pPr>
        <w:sectPr>
          <w:pgSz w:w="16383" w:h="11906" w:orient="landscape"/>
        </w:sectPr>
      </w:pPr>
    </w:p>
    <w:bookmarkEnd w:id="14"/>
    <w:bookmarkEnd w:id="13"/>
    <w:bookmarkStart w:name="block-16719173"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719173"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